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219BC274" w:rsidR="00255C54" w:rsidRPr="005E1EB8" w:rsidRDefault="00255C54" w:rsidP="004F5131">
      <w:pPr>
        <w:spacing w:line="360" w:lineRule="auto"/>
        <w:jc w:val="both"/>
        <w:rPr>
          <w:rFonts w:ascii="Roboto" w:hAnsi="Roboto"/>
          <w:kern w:val="0"/>
          <w:lang w:val="en-US"/>
          <w14:ligatures w14:val="none"/>
        </w:rPr>
      </w:pPr>
      <w:r w:rsidRPr="005E1EB8">
        <w:rPr>
          <w:rFonts w:ascii="Roboto" w:hAnsi="Roboto"/>
          <w:kern w:val="0"/>
          <w:lang w:val="en-US"/>
          <w14:ligatures w14:val="none"/>
        </w:rPr>
        <w:t>Amstetten</w:t>
      </w:r>
      <w:r w:rsidR="00F82153" w:rsidRPr="005E1EB8">
        <w:rPr>
          <w:rFonts w:ascii="Roboto" w:hAnsi="Roboto"/>
          <w:kern w:val="0"/>
          <w:lang w:val="en-US"/>
          <w14:ligatures w14:val="none"/>
        </w:rPr>
        <w:t xml:space="preserve">, </w:t>
      </w:r>
      <w:r w:rsidR="00B94CFA" w:rsidRPr="005E1EB8">
        <w:rPr>
          <w:rFonts w:ascii="Roboto" w:hAnsi="Roboto"/>
          <w:kern w:val="0"/>
          <w:lang w:val="en-US"/>
          <w14:ligatures w14:val="none"/>
        </w:rPr>
        <w:t>Austria</w:t>
      </w:r>
      <w:r w:rsidRPr="005E1EB8">
        <w:rPr>
          <w:rFonts w:ascii="Roboto" w:hAnsi="Roboto"/>
          <w:kern w:val="0"/>
          <w:lang w:val="en-US"/>
          <w14:ligatures w14:val="none"/>
        </w:rPr>
        <w:t xml:space="preserve"> – </w:t>
      </w:r>
      <w:r w:rsidR="005E1EB8" w:rsidRPr="005E1EB8">
        <w:rPr>
          <w:rFonts w:ascii="Roboto" w:hAnsi="Roboto"/>
          <w:kern w:val="0"/>
          <w:lang w:val="en-US"/>
          <w14:ligatures w14:val="none"/>
        </w:rPr>
        <w:t>0</w:t>
      </w:r>
      <w:r w:rsidR="005E1EB8">
        <w:rPr>
          <w:rFonts w:ascii="Roboto" w:hAnsi="Roboto"/>
          <w:kern w:val="0"/>
          <w:lang w:val="en-US"/>
          <w14:ligatures w14:val="none"/>
        </w:rPr>
        <w:t>4/02/2026</w:t>
      </w:r>
    </w:p>
    <w:p w14:paraId="6C34919B" w14:textId="77777777" w:rsidR="001F6C94" w:rsidRPr="005E1EB8" w:rsidRDefault="001F6C94" w:rsidP="004F5131">
      <w:pPr>
        <w:spacing w:line="360" w:lineRule="auto"/>
        <w:jc w:val="both"/>
        <w:rPr>
          <w:rFonts w:ascii="Roboto" w:hAnsi="Roboto"/>
          <w:kern w:val="0"/>
          <w:lang w:val="en-US"/>
          <w14:ligatures w14:val="none"/>
        </w:rPr>
      </w:pPr>
    </w:p>
    <w:p w14:paraId="61F2BB7A" w14:textId="77777777" w:rsidR="00B31D71" w:rsidRPr="00B31D71" w:rsidRDefault="00B31D71" w:rsidP="00B31D71">
      <w:pPr>
        <w:spacing w:line="360" w:lineRule="auto"/>
        <w:jc w:val="both"/>
        <w:rPr>
          <w:rFonts w:ascii="Roboto" w:hAnsi="Roboto"/>
          <w:b/>
          <w:bCs/>
          <w:kern w:val="0"/>
          <w:sz w:val="28"/>
          <w:szCs w:val="28"/>
          <w:lang w:val="en-GB"/>
          <w14:ligatures w14:val="none"/>
        </w:rPr>
      </w:pPr>
      <w:r w:rsidRPr="00B31D71">
        <w:rPr>
          <w:rFonts w:ascii="Roboto" w:hAnsi="Roboto"/>
          <w:b/>
          <w:sz w:val="28"/>
          <w:lang w:val="en-GB"/>
        </w:rPr>
        <w:t>LiSEC Technical Sales Support: The Swiss Army knife for the future of system planning</w:t>
      </w:r>
    </w:p>
    <w:p w14:paraId="380F1DD3" w14:textId="77777777" w:rsidR="00B31D71" w:rsidRPr="00B31D71" w:rsidRDefault="00B31D71" w:rsidP="00B31D71">
      <w:pPr>
        <w:spacing w:line="360" w:lineRule="auto"/>
        <w:rPr>
          <w:rFonts w:ascii="Roboto" w:hAnsi="Roboto"/>
          <w:lang w:val="en-GB"/>
        </w:rPr>
      </w:pPr>
      <w:r w:rsidRPr="00B31D71">
        <w:rPr>
          <w:rFonts w:ascii="Roboto" w:hAnsi="Roboto"/>
          <w:lang w:val="en-GB"/>
        </w:rPr>
        <w:t>In a world where success is decided by flexibility, efficiency and digitisation, LiSEC offers a powerful key for forward-looking system planning. When planning new machines and scalable systems, software solutions or modifications of existing production lines, LiSEC’s Technical Sales Support (TSS) sets new standards in system planning for flat glass processing. TSS is not just technical support – it is a forward-looking partner for realising high performance production solutions.</w:t>
      </w:r>
    </w:p>
    <w:p w14:paraId="36F7EDB6" w14:textId="77777777" w:rsidR="00B31D71" w:rsidRPr="00B31D71" w:rsidRDefault="00B31D71" w:rsidP="00B31D71">
      <w:pPr>
        <w:spacing w:line="360" w:lineRule="auto"/>
        <w:rPr>
          <w:rFonts w:ascii="Roboto" w:hAnsi="Roboto"/>
          <w:b/>
          <w:bCs/>
          <w:lang w:val="en-GB"/>
        </w:rPr>
      </w:pPr>
      <w:r w:rsidRPr="00B31D71">
        <w:rPr>
          <w:rFonts w:ascii="Roboto" w:hAnsi="Roboto"/>
          <w:b/>
          <w:lang w:val="en-GB"/>
        </w:rPr>
        <w:t>Visionary planning starts with a solid foundation</w:t>
      </w:r>
    </w:p>
    <w:p w14:paraId="60673296" w14:textId="77777777" w:rsidR="00B31D71" w:rsidRPr="00B31D71" w:rsidRDefault="00B31D71" w:rsidP="00B31D71">
      <w:pPr>
        <w:spacing w:line="360" w:lineRule="auto"/>
        <w:rPr>
          <w:rFonts w:ascii="Roboto" w:hAnsi="Roboto"/>
          <w:lang w:val="en-GB"/>
        </w:rPr>
      </w:pPr>
      <w:r w:rsidRPr="00B31D71">
        <w:rPr>
          <w:rFonts w:ascii="Roboto" w:hAnsi="Roboto"/>
          <w:lang w:val="en-GB"/>
        </w:rPr>
        <w:t>Future requirements are dynamic and LiSEC is facing them with a flexible, modular approach. From the initial idea to start-up, TSS offers sophisticated support throughout all project phases. It’s not just today’s solution that is in focus, but also what may be possible in the coming years when it comes to innovation, automation and integration.</w:t>
      </w:r>
    </w:p>
    <w:p w14:paraId="720C8BAA" w14:textId="77777777" w:rsidR="00B31D71" w:rsidRPr="00B31D71" w:rsidRDefault="00B31D71" w:rsidP="00B31D71">
      <w:pPr>
        <w:spacing w:line="360" w:lineRule="auto"/>
        <w:rPr>
          <w:rFonts w:ascii="Roboto" w:hAnsi="Roboto"/>
          <w:lang w:val="en-GB"/>
        </w:rPr>
      </w:pPr>
      <w:r w:rsidRPr="00B31D71">
        <w:rPr>
          <w:rFonts w:ascii="Roboto" w:hAnsi="Roboto"/>
          <w:lang w:val="en-GB"/>
        </w:rPr>
        <w:t xml:space="preserve">“Even if the hall is already standing – we always plan so that our customers can grow with the further development of the market.” – </w:t>
      </w:r>
      <w:r w:rsidRPr="00B31D71">
        <w:rPr>
          <w:rFonts w:ascii="Roboto" w:hAnsi="Roboto"/>
          <w:i/>
          <w:lang w:val="en-GB"/>
        </w:rPr>
        <w:t>Alexander Unden, Senior Sales Support</w:t>
      </w:r>
    </w:p>
    <w:p w14:paraId="6656FD87" w14:textId="77777777" w:rsidR="00B31D71" w:rsidRPr="00B31D71" w:rsidRDefault="00B31D71" w:rsidP="00B31D71">
      <w:pPr>
        <w:spacing w:line="360" w:lineRule="auto"/>
        <w:rPr>
          <w:rFonts w:ascii="Roboto" w:hAnsi="Roboto"/>
          <w:b/>
          <w:bCs/>
          <w:lang w:val="en-GB"/>
        </w:rPr>
      </w:pPr>
      <w:r w:rsidRPr="00B31D71">
        <w:rPr>
          <w:rFonts w:ascii="Roboto" w:hAnsi="Roboto"/>
          <w:b/>
          <w:lang w:val="en-GB"/>
        </w:rPr>
        <w:t>Knowledge that is effective: Hundreds of projects as a source of experience</w:t>
      </w:r>
    </w:p>
    <w:p w14:paraId="32491F27" w14:textId="77777777" w:rsidR="00B31D71" w:rsidRPr="00B31D71" w:rsidRDefault="00B31D71" w:rsidP="00B31D71">
      <w:pPr>
        <w:spacing w:line="360" w:lineRule="auto"/>
        <w:rPr>
          <w:rFonts w:ascii="Roboto" w:hAnsi="Roboto"/>
          <w:lang w:val="en-GB"/>
        </w:rPr>
      </w:pPr>
      <w:r w:rsidRPr="00B31D71">
        <w:rPr>
          <w:rFonts w:ascii="Roboto" w:hAnsi="Roboto"/>
          <w:lang w:val="en-GB"/>
        </w:rPr>
        <w:t>A key success factor for the TSS is the ability to call on a comprehensive knowledge database of thousands of layouts and hundreds of system projects implemented around the world. Each of these projects provides valuable insight – from planning, implementation and daily practice. This collective experience flows systematically into new projects and enables the TSS to recognise potential challenges early, to use best practices and to apply innovative solutions quickly.</w:t>
      </w:r>
    </w:p>
    <w:p w14:paraId="3A3CDF5A" w14:textId="77777777" w:rsidR="00B31D71" w:rsidRPr="00B31D71" w:rsidRDefault="00B31D71" w:rsidP="00B31D71">
      <w:pPr>
        <w:spacing w:line="360" w:lineRule="auto"/>
        <w:rPr>
          <w:rFonts w:ascii="Roboto" w:hAnsi="Roboto"/>
          <w:lang w:val="en-GB"/>
        </w:rPr>
      </w:pPr>
      <w:r w:rsidRPr="00B31D71">
        <w:rPr>
          <w:rFonts w:ascii="Roboto" w:hAnsi="Roboto"/>
          <w:lang w:val="en-GB"/>
        </w:rPr>
        <w:t xml:space="preserve">The result: mature, risk-optimised and future-proof system concepts that are based on tried and tested </w:t>
      </w:r>
      <w:proofErr w:type="gramStart"/>
      <w:r w:rsidRPr="00B31D71">
        <w:rPr>
          <w:rFonts w:ascii="Roboto" w:hAnsi="Roboto"/>
          <w:lang w:val="en-GB"/>
        </w:rPr>
        <w:t>expertise, but</w:t>
      </w:r>
      <w:proofErr w:type="gramEnd"/>
      <w:r w:rsidRPr="00B31D71">
        <w:rPr>
          <w:rFonts w:ascii="Roboto" w:hAnsi="Roboto"/>
          <w:lang w:val="en-GB"/>
        </w:rPr>
        <w:t xml:space="preserve"> still tailored individually to the customer.</w:t>
      </w:r>
    </w:p>
    <w:p w14:paraId="4C5164C6" w14:textId="77777777" w:rsidR="00B31D71" w:rsidRPr="00B31D71" w:rsidRDefault="00B31D71" w:rsidP="00B31D71">
      <w:pPr>
        <w:spacing w:line="360" w:lineRule="auto"/>
        <w:rPr>
          <w:rFonts w:ascii="Roboto" w:hAnsi="Roboto"/>
          <w:lang w:val="en-GB"/>
        </w:rPr>
      </w:pPr>
      <w:r w:rsidRPr="00B31D71">
        <w:rPr>
          <w:rFonts w:ascii="Roboto" w:hAnsi="Roboto"/>
          <w:lang w:val="en-GB"/>
        </w:rPr>
        <w:t xml:space="preserve">“The fact is that our customers are just as specific as our solutions.” – </w:t>
      </w:r>
      <w:r w:rsidRPr="00B31D71">
        <w:rPr>
          <w:rFonts w:ascii="Roboto" w:hAnsi="Roboto"/>
          <w:i/>
          <w:lang w:val="en-GB"/>
        </w:rPr>
        <w:t>Alexander Unden, Senior Sales Support</w:t>
      </w:r>
    </w:p>
    <w:p w14:paraId="6993DB0A" w14:textId="77777777" w:rsidR="00B31D71" w:rsidRPr="00B31D71" w:rsidRDefault="00B31D71" w:rsidP="00B31D71">
      <w:pPr>
        <w:spacing w:line="360" w:lineRule="auto"/>
        <w:rPr>
          <w:rFonts w:ascii="Roboto" w:hAnsi="Roboto"/>
          <w:b/>
          <w:bCs/>
          <w:lang w:val="en-GB"/>
        </w:rPr>
      </w:pPr>
      <w:r w:rsidRPr="00B31D71">
        <w:rPr>
          <w:rFonts w:ascii="Roboto" w:hAnsi="Roboto"/>
          <w:b/>
          <w:lang w:val="en-GB"/>
        </w:rPr>
        <w:lastRenderedPageBreak/>
        <w:t>The questionnaire: Your digital start into smart production</w:t>
      </w:r>
    </w:p>
    <w:p w14:paraId="68470A0A" w14:textId="77777777" w:rsidR="00B31D71" w:rsidRPr="00B31D71" w:rsidRDefault="00B31D71" w:rsidP="00B31D71">
      <w:pPr>
        <w:spacing w:line="360" w:lineRule="auto"/>
        <w:rPr>
          <w:rFonts w:ascii="Roboto" w:hAnsi="Roboto"/>
          <w:lang w:val="en-GB"/>
        </w:rPr>
      </w:pPr>
      <w:r w:rsidRPr="00B31D71">
        <w:rPr>
          <w:rFonts w:ascii="Roboto" w:hAnsi="Roboto"/>
          <w:lang w:val="en-GB"/>
        </w:rPr>
        <w:t>The basis of all project planning is the LiSEC Machinery Quote Questionnaire. It is a digital foundation for recording all relevant parameters, such as:</w:t>
      </w:r>
    </w:p>
    <w:p w14:paraId="085901B2" w14:textId="77777777" w:rsidR="00B31D71" w:rsidRPr="00B31D71" w:rsidRDefault="00B31D71" w:rsidP="00B31D71">
      <w:pPr>
        <w:numPr>
          <w:ilvl w:val="0"/>
          <w:numId w:val="9"/>
        </w:numPr>
        <w:spacing w:line="360" w:lineRule="auto"/>
        <w:rPr>
          <w:rFonts w:ascii="Roboto" w:hAnsi="Roboto"/>
        </w:rPr>
      </w:pPr>
      <w:r w:rsidRPr="00B31D71">
        <w:rPr>
          <w:rFonts w:ascii="Roboto" w:hAnsi="Roboto"/>
        </w:rPr>
        <w:t>Infrastructure &amp; production logistics</w:t>
      </w:r>
    </w:p>
    <w:p w14:paraId="59A2B7E5" w14:textId="77777777" w:rsidR="00B31D71" w:rsidRPr="00B31D71" w:rsidRDefault="00B31D71" w:rsidP="00B31D71">
      <w:pPr>
        <w:numPr>
          <w:ilvl w:val="0"/>
          <w:numId w:val="9"/>
        </w:numPr>
        <w:spacing w:line="360" w:lineRule="auto"/>
        <w:rPr>
          <w:rFonts w:ascii="Roboto" w:hAnsi="Roboto"/>
        </w:rPr>
      </w:pPr>
      <w:r w:rsidRPr="00B31D71">
        <w:rPr>
          <w:rFonts w:ascii="Roboto" w:hAnsi="Roboto"/>
        </w:rPr>
        <w:t>Product diversity &amp; format diversity</w:t>
      </w:r>
    </w:p>
    <w:p w14:paraId="5275A8CD" w14:textId="77777777" w:rsidR="00B31D71" w:rsidRPr="00B31D71" w:rsidRDefault="00B31D71" w:rsidP="00B31D71">
      <w:pPr>
        <w:numPr>
          <w:ilvl w:val="0"/>
          <w:numId w:val="9"/>
        </w:numPr>
        <w:spacing w:line="360" w:lineRule="auto"/>
        <w:rPr>
          <w:rFonts w:ascii="Roboto" w:hAnsi="Roboto"/>
        </w:rPr>
      </w:pPr>
      <w:r w:rsidRPr="00B31D71">
        <w:rPr>
          <w:rFonts w:ascii="Roboto" w:hAnsi="Roboto"/>
        </w:rPr>
        <w:t>Degree of automation &amp; interfaces</w:t>
      </w:r>
    </w:p>
    <w:p w14:paraId="06D9ADCC" w14:textId="77777777" w:rsidR="00B31D71" w:rsidRPr="00B31D71" w:rsidRDefault="00B31D71" w:rsidP="00B31D71">
      <w:pPr>
        <w:numPr>
          <w:ilvl w:val="0"/>
          <w:numId w:val="9"/>
        </w:numPr>
        <w:spacing w:line="360" w:lineRule="auto"/>
        <w:rPr>
          <w:rFonts w:ascii="Roboto" w:hAnsi="Roboto"/>
        </w:rPr>
      </w:pPr>
      <w:r w:rsidRPr="00B31D71">
        <w:rPr>
          <w:rFonts w:ascii="Roboto" w:hAnsi="Roboto"/>
        </w:rPr>
        <w:t>Energy requirements &amp; sustainability goals</w:t>
      </w:r>
    </w:p>
    <w:p w14:paraId="67ED1F1C" w14:textId="77777777" w:rsidR="00B31D71" w:rsidRPr="00B31D71" w:rsidRDefault="00B31D71" w:rsidP="00B31D71">
      <w:pPr>
        <w:numPr>
          <w:ilvl w:val="0"/>
          <w:numId w:val="9"/>
        </w:numPr>
        <w:spacing w:line="360" w:lineRule="auto"/>
        <w:rPr>
          <w:rFonts w:ascii="Roboto" w:hAnsi="Roboto"/>
        </w:rPr>
      </w:pPr>
      <w:r w:rsidRPr="00B31D71">
        <w:rPr>
          <w:rFonts w:ascii="Roboto" w:hAnsi="Roboto"/>
        </w:rPr>
        <w:t>Software integration &amp; Industry 4.0 requirements</w:t>
      </w:r>
    </w:p>
    <w:p w14:paraId="0ECF5143" w14:textId="77777777" w:rsidR="00B31D71" w:rsidRPr="00B31D71" w:rsidRDefault="00B31D71" w:rsidP="00B31D71">
      <w:pPr>
        <w:spacing w:line="360" w:lineRule="auto"/>
        <w:rPr>
          <w:rFonts w:ascii="Roboto" w:hAnsi="Roboto"/>
          <w:lang w:val="en-GB"/>
        </w:rPr>
      </w:pPr>
      <w:r w:rsidRPr="00B31D71">
        <w:rPr>
          <w:rFonts w:ascii="Roboto" w:hAnsi="Roboto"/>
          <w:lang w:val="en-GB"/>
        </w:rPr>
        <w:t>This structured recording forms the basis of scalable and future-proof systems that can be adapted flexibly to the changing requirements of the market.</w:t>
      </w:r>
    </w:p>
    <w:p w14:paraId="426D33E2" w14:textId="77777777" w:rsidR="00B31D71" w:rsidRPr="00B31D71" w:rsidRDefault="00B31D71" w:rsidP="00B31D71">
      <w:pPr>
        <w:spacing w:line="360" w:lineRule="auto"/>
        <w:rPr>
          <w:rFonts w:ascii="Roboto" w:hAnsi="Roboto"/>
          <w:lang w:val="en-GB"/>
        </w:rPr>
      </w:pPr>
      <w:r w:rsidRPr="00B31D71">
        <w:rPr>
          <w:rFonts w:ascii="Roboto" w:hAnsi="Roboto"/>
          <w:lang w:val="en-GB"/>
        </w:rPr>
        <w:t>The clearer the definition of goals, the more precise and faster the planning phase, all in terms of agile and future-oriented project implementation.</w:t>
      </w:r>
    </w:p>
    <w:p w14:paraId="726C35F2" w14:textId="77777777" w:rsidR="00B31D71" w:rsidRPr="00B31D71" w:rsidRDefault="00B31D71" w:rsidP="00B31D71">
      <w:pPr>
        <w:spacing w:line="360" w:lineRule="auto"/>
        <w:rPr>
          <w:rFonts w:ascii="Roboto" w:hAnsi="Roboto"/>
          <w:b/>
          <w:bCs/>
          <w:lang w:val="en-GB"/>
        </w:rPr>
      </w:pPr>
      <w:r w:rsidRPr="00B31D71">
        <w:rPr>
          <w:rFonts w:ascii="Roboto" w:hAnsi="Roboto"/>
          <w:b/>
          <w:lang w:val="en-GB"/>
        </w:rPr>
        <w:t>Data-driven, simulated, networked: the new method of system planning</w:t>
      </w:r>
    </w:p>
    <w:p w14:paraId="3C5E84BE" w14:textId="77777777" w:rsidR="00B31D71" w:rsidRPr="00B31D71" w:rsidRDefault="00B31D71" w:rsidP="00B31D71">
      <w:pPr>
        <w:spacing w:line="360" w:lineRule="auto"/>
        <w:rPr>
          <w:rFonts w:ascii="Roboto" w:hAnsi="Roboto"/>
          <w:lang w:val="en-GB"/>
        </w:rPr>
      </w:pPr>
      <w:r w:rsidRPr="00B31D71">
        <w:rPr>
          <w:rFonts w:ascii="Roboto" w:hAnsi="Roboto"/>
          <w:lang w:val="en-GB"/>
        </w:rPr>
        <w:t xml:space="preserve">Thanks to the help of digital tools such as system simulations and sophisticated performance forecasts, every system will already come to life virtually before the first screw is used in the future. Risks can be identified early, processed can be optimised and potentials can be visualised. </w:t>
      </w:r>
    </w:p>
    <w:p w14:paraId="1117425F" w14:textId="77777777" w:rsidR="00B31D71" w:rsidRPr="00B31D71" w:rsidRDefault="00B31D71" w:rsidP="00B31D71">
      <w:pPr>
        <w:spacing w:line="360" w:lineRule="auto"/>
        <w:rPr>
          <w:rFonts w:ascii="Roboto" w:hAnsi="Roboto"/>
          <w:b/>
          <w:bCs/>
          <w:lang w:val="en-GB"/>
        </w:rPr>
      </w:pPr>
      <w:r w:rsidRPr="00B31D71">
        <w:rPr>
          <w:rFonts w:ascii="Roboto" w:hAnsi="Roboto"/>
          <w:b/>
          <w:lang w:val="en-GB"/>
        </w:rPr>
        <w:t>More than consultants – a real innovation partner</w:t>
      </w:r>
    </w:p>
    <w:p w14:paraId="4459E5B7" w14:textId="77777777" w:rsidR="00B31D71" w:rsidRPr="00B31D71" w:rsidRDefault="00B31D71" w:rsidP="00B31D71">
      <w:pPr>
        <w:spacing w:line="360" w:lineRule="auto"/>
        <w:rPr>
          <w:rFonts w:ascii="Roboto" w:hAnsi="Roboto"/>
        </w:rPr>
      </w:pPr>
      <w:r w:rsidRPr="00B31D71">
        <w:rPr>
          <w:rFonts w:ascii="Roboto" w:hAnsi="Roboto"/>
          <w:lang w:val="en-GB"/>
        </w:rPr>
        <w:t xml:space="preserve">But LiSEC goes further: The TSS compiles detailed descriptions for work procedures and exact calculations for power inputs such as electricity and compressed air. Especially when it comes to modifications and modernisation of running production facilities, precise planning down to the millimetre matters. </w:t>
      </w:r>
      <w:r w:rsidRPr="00B31D71">
        <w:rPr>
          <w:rFonts w:ascii="Roboto" w:hAnsi="Roboto"/>
        </w:rPr>
        <w:t>Queries are clarified, such as:</w:t>
      </w:r>
    </w:p>
    <w:p w14:paraId="47CE87F4" w14:textId="77777777" w:rsidR="00B31D71" w:rsidRPr="00B31D71" w:rsidRDefault="00B31D71" w:rsidP="00B31D71">
      <w:pPr>
        <w:numPr>
          <w:ilvl w:val="0"/>
          <w:numId w:val="8"/>
        </w:numPr>
        <w:spacing w:line="360" w:lineRule="auto"/>
        <w:rPr>
          <w:rFonts w:ascii="Roboto" w:hAnsi="Roboto"/>
          <w:lang w:val="en-GB"/>
        </w:rPr>
      </w:pPr>
      <w:r w:rsidRPr="00B31D71">
        <w:rPr>
          <w:rFonts w:ascii="Roboto" w:hAnsi="Roboto"/>
          <w:lang w:val="en-GB"/>
        </w:rPr>
        <w:t>How can installation be performed without production downtime?</w:t>
      </w:r>
    </w:p>
    <w:p w14:paraId="594279C0" w14:textId="77777777" w:rsidR="00B31D71" w:rsidRPr="00B31D71" w:rsidRDefault="00B31D71" w:rsidP="00B31D71">
      <w:pPr>
        <w:numPr>
          <w:ilvl w:val="0"/>
          <w:numId w:val="8"/>
        </w:numPr>
        <w:spacing w:line="360" w:lineRule="auto"/>
        <w:rPr>
          <w:rFonts w:ascii="Roboto" w:hAnsi="Roboto"/>
          <w:lang w:val="en-GB"/>
        </w:rPr>
      </w:pPr>
      <w:r w:rsidRPr="00B31D71">
        <w:rPr>
          <w:rFonts w:ascii="Roboto" w:hAnsi="Roboto"/>
          <w:lang w:val="en-GB"/>
        </w:rPr>
        <w:t>Which machines can continue to be used?</w:t>
      </w:r>
    </w:p>
    <w:p w14:paraId="664599FB" w14:textId="77777777" w:rsidR="00B31D71" w:rsidRPr="00B31D71" w:rsidRDefault="00B31D71" w:rsidP="00B31D71">
      <w:pPr>
        <w:numPr>
          <w:ilvl w:val="0"/>
          <w:numId w:val="8"/>
        </w:numPr>
        <w:spacing w:line="360" w:lineRule="auto"/>
        <w:rPr>
          <w:rFonts w:ascii="Roboto" w:hAnsi="Roboto"/>
          <w:lang w:val="en-GB"/>
        </w:rPr>
      </w:pPr>
      <w:r w:rsidRPr="00B31D71">
        <w:rPr>
          <w:rFonts w:ascii="Roboto" w:hAnsi="Roboto"/>
          <w:lang w:val="en-GB"/>
        </w:rPr>
        <w:t>How can the output remain stable during the conversion phase?</w:t>
      </w:r>
    </w:p>
    <w:p w14:paraId="1DCD2637" w14:textId="77777777" w:rsidR="00B31D71" w:rsidRDefault="00B31D71" w:rsidP="00B31D71">
      <w:pPr>
        <w:spacing w:line="360" w:lineRule="auto"/>
        <w:rPr>
          <w:rFonts w:ascii="Roboto" w:hAnsi="Roboto"/>
          <w:b/>
          <w:lang w:val="en-GB"/>
        </w:rPr>
      </w:pPr>
    </w:p>
    <w:p w14:paraId="17312D38" w14:textId="6A38BD90" w:rsidR="00B31D71" w:rsidRPr="00B31D71" w:rsidRDefault="00B31D71" w:rsidP="00B31D71">
      <w:pPr>
        <w:spacing w:line="360" w:lineRule="auto"/>
        <w:rPr>
          <w:rFonts w:ascii="Roboto" w:hAnsi="Roboto"/>
          <w:b/>
          <w:bCs/>
          <w:lang w:val="en-GB"/>
        </w:rPr>
      </w:pPr>
      <w:r w:rsidRPr="00B31D71">
        <w:rPr>
          <w:rFonts w:ascii="Roboto" w:hAnsi="Roboto"/>
          <w:b/>
          <w:lang w:val="en-GB"/>
        </w:rPr>
        <w:lastRenderedPageBreak/>
        <w:t>Partnership at eye level – innovation through cooperation</w:t>
      </w:r>
    </w:p>
    <w:p w14:paraId="54A07A8F" w14:textId="77777777" w:rsidR="00B31D71" w:rsidRPr="00B31D71" w:rsidRDefault="00B31D71" w:rsidP="00B31D71">
      <w:pPr>
        <w:spacing w:line="360" w:lineRule="auto"/>
        <w:rPr>
          <w:rFonts w:ascii="Roboto" w:hAnsi="Roboto"/>
          <w:lang w:val="en-GB"/>
        </w:rPr>
      </w:pPr>
      <w:r w:rsidRPr="00B31D71">
        <w:rPr>
          <w:rFonts w:ascii="Roboto" w:hAnsi="Roboto"/>
          <w:lang w:val="en-GB"/>
        </w:rPr>
        <w:t xml:space="preserve">“We give our best for every customer and get the most out of our LiSEC solutions - tailored specifically to our customers!”, says Alexander Unden. </w:t>
      </w:r>
    </w:p>
    <w:p w14:paraId="2B8AA926" w14:textId="77777777" w:rsidR="00B31D71" w:rsidRPr="00B31D71" w:rsidRDefault="00B31D71" w:rsidP="00B31D71">
      <w:pPr>
        <w:spacing w:line="360" w:lineRule="auto"/>
        <w:rPr>
          <w:rFonts w:ascii="Roboto" w:hAnsi="Roboto"/>
          <w:b/>
          <w:bCs/>
          <w:lang w:val="en-GB"/>
        </w:rPr>
      </w:pPr>
      <w:r w:rsidRPr="00B31D71">
        <w:rPr>
          <w:rFonts w:ascii="Roboto" w:hAnsi="Roboto"/>
          <w:b/>
          <w:lang w:val="en-GB"/>
        </w:rPr>
        <w:t>Beyond engineering: Consultation with strategic foresight</w:t>
      </w:r>
    </w:p>
    <w:p w14:paraId="0187F18C" w14:textId="77777777" w:rsidR="00B31D71" w:rsidRPr="00B31D71" w:rsidRDefault="00B31D71" w:rsidP="00B31D71">
      <w:pPr>
        <w:spacing w:line="360" w:lineRule="auto"/>
        <w:rPr>
          <w:rFonts w:ascii="Roboto" w:hAnsi="Roboto"/>
        </w:rPr>
      </w:pPr>
      <w:r w:rsidRPr="00B31D71">
        <w:rPr>
          <w:rFonts w:ascii="Roboto" w:hAnsi="Roboto"/>
          <w:lang w:val="en-GB"/>
        </w:rPr>
        <w:t xml:space="preserve">LiSEC Technical Sales Support does not just supply technical planning, but a </w:t>
      </w:r>
      <w:r w:rsidRPr="00B31D71">
        <w:rPr>
          <w:rFonts w:ascii="Roboto" w:hAnsi="Roboto"/>
          <w:b/>
          <w:lang w:val="en-GB"/>
        </w:rPr>
        <w:t>strategic production architecture</w:t>
      </w:r>
      <w:r w:rsidRPr="00B31D71">
        <w:rPr>
          <w:rFonts w:ascii="Roboto" w:hAnsi="Roboto"/>
          <w:lang w:val="en-GB"/>
        </w:rPr>
        <w:t xml:space="preserve">. </w:t>
      </w:r>
      <w:r w:rsidRPr="00B31D71">
        <w:rPr>
          <w:rFonts w:ascii="Roboto" w:hAnsi="Roboto"/>
        </w:rPr>
        <w:t>This includes:</w:t>
      </w:r>
    </w:p>
    <w:p w14:paraId="574A3A0F" w14:textId="77777777" w:rsidR="00B31D71" w:rsidRPr="00B31D71" w:rsidRDefault="00B31D71" w:rsidP="00B31D71">
      <w:pPr>
        <w:numPr>
          <w:ilvl w:val="0"/>
          <w:numId w:val="10"/>
        </w:numPr>
        <w:spacing w:line="360" w:lineRule="auto"/>
        <w:rPr>
          <w:rFonts w:ascii="Roboto" w:hAnsi="Roboto"/>
        </w:rPr>
      </w:pPr>
      <w:r w:rsidRPr="00B31D71">
        <w:rPr>
          <w:rFonts w:ascii="Roboto" w:hAnsi="Roboto"/>
        </w:rPr>
        <w:t>Sustainability evaluations &amp; energy optimisation</w:t>
      </w:r>
    </w:p>
    <w:p w14:paraId="55A2461D" w14:textId="77777777" w:rsidR="00B31D71" w:rsidRPr="00B31D71" w:rsidRDefault="00B31D71" w:rsidP="00B31D71">
      <w:pPr>
        <w:numPr>
          <w:ilvl w:val="0"/>
          <w:numId w:val="10"/>
        </w:numPr>
        <w:spacing w:line="360" w:lineRule="auto"/>
        <w:rPr>
          <w:rFonts w:ascii="Roboto" w:hAnsi="Roboto"/>
        </w:rPr>
      </w:pPr>
      <w:r w:rsidRPr="00B31D71">
        <w:rPr>
          <w:rFonts w:ascii="Roboto" w:hAnsi="Roboto"/>
        </w:rPr>
        <w:t>Greenfield projects</w:t>
      </w:r>
    </w:p>
    <w:p w14:paraId="4D68A4B8" w14:textId="77777777" w:rsidR="00B31D71" w:rsidRPr="00B31D71" w:rsidRDefault="00B31D71" w:rsidP="00B31D71">
      <w:pPr>
        <w:numPr>
          <w:ilvl w:val="0"/>
          <w:numId w:val="10"/>
        </w:numPr>
        <w:spacing w:line="360" w:lineRule="auto"/>
        <w:rPr>
          <w:rFonts w:ascii="Roboto" w:hAnsi="Roboto"/>
          <w:lang w:val="en-GB"/>
        </w:rPr>
      </w:pPr>
      <w:r w:rsidRPr="00B31D71">
        <w:rPr>
          <w:rFonts w:ascii="Roboto" w:hAnsi="Roboto"/>
          <w:lang w:val="en-GB"/>
        </w:rPr>
        <w:t>AutoCAD planning for retrofit solutions &amp; expansions</w:t>
      </w:r>
    </w:p>
    <w:p w14:paraId="42840D0C" w14:textId="77777777" w:rsidR="00B31D71" w:rsidRPr="00B31D71" w:rsidRDefault="00B31D71" w:rsidP="00B31D71">
      <w:pPr>
        <w:numPr>
          <w:ilvl w:val="0"/>
          <w:numId w:val="10"/>
        </w:numPr>
        <w:spacing w:line="360" w:lineRule="auto"/>
        <w:rPr>
          <w:rFonts w:ascii="Roboto" w:hAnsi="Roboto"/>
          <w:lang w:val="en-GB"/>
        </w:rPr>
      </w:pPr>
      <w:r w:rsidRPr="00B31D71">
        <w:rPr>
          <w:rFonts w:ascii="Roboto" w:hAnsi="Roboto"/>
          <w:lang w:val="en-GB"/>
        </w:rPr>
        <w:t>Optimised installation concepts during ongoing production</w:t>
      </w:r>
    </w:p>
    <w:p w14:paraId="5EF555E8" w14:textId="77777777" w:rsidR="00B31D71" w:rsidRPr="00B31D71" w:rsidRDefault="00B31D71" w:rsidP="00B31D71">
      <w:pPr>
        <w:numPr>
          <w:ilvl w:val="0"/>
          <w:numId w:val="10"/>
        </w:numPr>
        <w:spacing w:line="360" w:lineRule="auto"/>
        <w:rPr>
          <w:rFonts w:ascii="Roboto" w:hAnsi="Roboto"/>
          <w:lang w:val="en-GB"/>
        </w:rPr>
      </w:pPr>
      <w:r w:rsidRPr="00B31D71">
        <w:rPr>
          <w:rFonts w:ascii="Roboto" w:hAnsi="Roboto"/>
          <w:lang w:val="en-GB"/>
        </w:rPr>
        <w:t>Intelligent use of existing machine fleets</w:t>
      </w:r>
    </w:p>
    <w:p w14:paraId="04ED893D" w14:textId="35535CFC" w:rsidR="00B31D71" w:rsidRPr="00B31D71" w:rsidRDefault="00B31D71" w:rsidP="00B31D71">
      <w:pPr>
        <w:spacing w:line="360" w:lineRule="auto"/>
        <w:rPr>
          <w:rFonts w:ascii="Roboto" w:hAnsi="Roboto"/>
          <w:lang w:val="en-GB"/>
        </w:rPr>
      </w:pPr>
      <w:r w:rsidRPr="00B31D71">
        <w:rPr>
          <w:rFonts w:ascii="Roboto" w:hAnsi="Roboto"/>
          <w:lang w:val="en-GB"/>
        </w:rPr>
        <w:t xml:space="preserve">The target: </w:t>
      </w:r>
      <w:r w:rsidRPr="00B31D71">
        <w:rPr>
          <w:rFonts w:ascii="Roboto" w:hAnsi="Roboto"/>
          <w:b/>
          <w:lang w:val="en-GB"/>
        </w:rPr>
        <w:t>Intelligent production systems</w:t>
      </w:r>
      <w:r w:rsidRPr="00B31D71">
        <w:rPr>
          <w:rFonts w:ascii="Roboto" w:hAnsi="Roboto"/>
          <w:lang w:val="en-GB"/>
        </w:rPr>
        <w:t xml:space="preserve"> that are economical in the long term, can be connected digitally and are ecologically sustainable.</w:t>
      </w:r>
    </w:p>
    <w:p w14:paraId="27B6A87A" w14:textId="77777777" w:rsidR="00B31D71" w:rsidRPr="00B94CFA" w:rsidRDefault="00B31D71" w:rsidP="00B31D71">
      <w:pPr>
        <w:spacing w:line="360" w:lineRule="auto"/>
        <w:rPr>
          <w:rFonts w:ascii="Roboto" w:hAnsi="Roboto"/>
          <w:b/>
          <w:bCs/>
          <w:lang w:val="en-GB"/>
        </w:rPr>
      </w:pPr>
      <w:r w:rsidRPr="00B94CFA">
        <w:rPr>
          <w:rFonts w:ascii="Roboto" w:hAnsi="Roboto"/>
          <w:b/>
          <w:lang w:val="en-GB"/>
        </w:rPr>
        <w:t>Designing innovation together</w:t>
      </w:r>
    </w:p>
    <w:p w14:paraId="256A1675" w14:textId="77777777" w:rsidR="00B31D71" w:rsidRPr="00B31D71" w:rsidRDefault="00B31D71" w:rsidP="00B31D71">
      <w:pPr>
        <w:spacing w:line="360" w:lineRule="auto"/>
        <w:rPr>
          <w:rFonts w:ascii="Roboto" w:hAnsi="Roboto"/>
          <w:lang w:val="en-GB"/>
        </w:rPr>
      </w:pPr>
      <w:r w:rsidRPr="00B31D71">
        <w:rPr>
          <w:rFonts w:ascii="Roboto" w:hAnsi="Roboto"/>
          <w:lang w:val="en-GB"/>
        </w:rPr>
        <w:t xml:space="preserve">TSS considers itself a </w:t>
      </w:r>
      <w:r w:rsidRPr="00B31D71">
        <w:rPr>
          <w:rFonts w:ascii="Roboto" w:hAnsi="Roboto"/>
          <w:b/>
          <w:lang w:val="en-GB"/>
        </w:rPr>
        <w:t>driving force for innovation</w:t>
      </w:r>
      <w:r w:rsidRPr="00B31D71">
        <w:rPr>
          <w:rFonts w:ascii="Roboto" w:hAnsi="Roboto"/>
          <w:lang w:val="en-GB"/>
        </w:rPr>
        <w:t>, not just an implementer. Close cooperation with customers does not just result in better solutions, it promotes technological advancements. Each project is a building block for a growing, learning system of knowledge, experience and smart technology.</w:t>
      </w:r>
    </w:p>
    <w:p w14:paraId="7DEA5546" w14:textId="04347184" w:rsidR="004F5131" w:rsidRPr="00B31D71" w:rsidRDefault="00B31D71" w:rsidP="00B31D71">
      <w:pPr>
        <w:spacing w:line="360" w:lineRule="auto"/>
        <w:jc w:val="both"/>
        <w:rPr>
          <w:rFonts w:ascii="Roboto" w:hAnsi="Roboto"/>
          <w:lang w:val="en-GB"/>
        </w:rPr>
      </w:pPr>
      <w:r w:rsidRPr="00B31D71">
        <w:rPr>
          <w:rFonts w:ascii="Roboto" w:hAnsi="Roboto"/>
          <w:b/>
          <w:lang w:val="en-GB"/>
        </w:rPr>
        <w:t>“The customer with their goals, challenges and visions is always at the heart of everything we do – from the initial idea to ongoing production. Our task is not just to supply solutions but to design the future together with the customer.”</w:t>
      </w:r>
      <w:r w:rsidRPr="00B31D71">
        <w:rPr>
          <w:rFonts w:ascii="Roboto" w:hAnsi="Roboto"/>
          <w:lang w:val="en-GB"/>
        </w:rPr>
        <w:t xml:space="preserve"> – </w:t>
      </w:r>
      <w:r w:rsidRPr="00B31D71">
        <w:rPr>
          <w:rFonts w:ascii="Roboto" w:hAnsi="Roboto"/>
          <w:i/>
          <w:lang w:val="en-GB"/>
        </w:rPr>
        <w:t>Michael Palmanshofer, Head of Technical Sales Support at LiSEC</w:t>
      </w:r>
    </w:p>
    <w:p w14:paraId="042B907E" w14:textId="77777777" w:rsidR="004F5131" w:rsidRPr="00B31D71" w:rsidRDefault="004F5131" w:rsidP="004F5131">
      <w:pPr>
        <w:spacing w:line="360" w:lineRule="auto"/>
        <w:jc w:val="both"/>
        <w:rPr>
          <w:rFonts w:ascii="Roboto" w:hAnsi="Roboto"/>
          <w:b/>
          <w:bCs/>
          <w:lang w:val="en-GB"/>
        </w:rPr>
      </w:pPr>
    </w:p>
    <w:p w14:paraId="05832F04" w14:textId="77777777" w:rsidR="00AA3F9F" w:rsidRPr="00B31D71" w:rsidRDefault="00AA3F9F" w:rsidP="004F5131">
      <w:pPr>
        <w:spacing w:line="360" w:lineRule="auto"/>
        <w:jc w:val="both"/>
        <w:rPr>
          <w:lang w:val="en-GB"/>
        </w:rPr>
      </w:pPr>
    </w:p>
    <w:p w14:paraId="14AF6E65" w14:textId="77777777" w:rsidR="00AA3F9F" w:rsidRPr="00B31D71" w:rsidRDefault="00AA3F9F" w:rsidP="004F5131">
      <w:pPr>
        <w:spacing w:line="360" w:lineRule="auto"/>
        <w:jc w:val="both"/>
        <w:rPr>
          <w:lang w:val="en-GB"/>
        </w:rPr>
      </w:pPr>
    </w:p>
    <w:p w14:paraId="4E2AF0C1" w14:textId="2618FB37" w:rsidR="00C33896" w:rsidRPr="00AA3F9F" w:rsidRDefault="00B31D71" w:rsidP="004F5131">
      <w:pPr>
        <w:spacing w:line="360" w:lineRule="auto"/>
        <w:jc w:val="both"/>
        <w:rPr>
          <w:rFonts w:ascii="Roboto" w:hAnsi="Roboto"/>
        </w:rPr>
      </w:pPr>
      <w:r>
        <w:rPr>
          <w:rFonts w:ascii="Roboto" w:hAnsi="Roboto"/>
        </w:rPr>
        <w:t>Ph</w:t>
      </w:r>
      <w:r w:rsidR="00462461" w:rsidRPr="00AA3F9F">
        <w:rPr>
          <w:rFonts w:ascii="Roboto" w:hAnsi="Roboto"/>
        </w:rPr>
        <w:t xml:space="preserve">otos: </w:t>
      </w:r>
      <w:r w:rsidR="009E0D2E" w:rsidRPr="00AA3F9F">
        <w:rPr>
          <w:rFonts w:ascii="Roboto" w:hAnsi="Roboto"/>
        </w:rPr>
        <w:t>© LiSEC</w:t>
      </w:r>
    </w:p>
    <w:p w14:paraId="4A47F5D4" w14:textId="16D5B041" w:rsidR="00462461" w:rsidRDefault="004C4676" w:rsidP="004F5131">
      <w:pPr>
        <w:spacing w:line="360" w:lineRule="auto"/>
        <w:jc w:val="both"/>
      </w:pPr>
      <w:r>
        <w:rPr>
          <w:rFonts w:ascii="Roboto" w:hAnsi="Roboto"/>
          <w:b/>
          <w:noProof/>
          <w:lang w:val="en-GB"/>
        </w:rPr>
        <w:lastRenderedPageBreak/>
        <w:drawing>
          <wp:inline distT="0" distB="0" distL="0" distR="0" wp14:anchorId="1ED77925" wp14:editId="4B4F3783">
            <wp:extent cx="3561173" cy="2095500"/>
            <wp:effectExtent l="0" t="0" r="1270" b="0"/>
            <wp:docPr id="493778650" name="Grafik 1" descr="Ein Bild, das Kleidung, Person, Man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778650" name="Grafik 1" descr="Ein Bild, das Kleidung, Person, Mann, Menschliches Gesicht enthält.&#10;&#10;KI-generierte Inhalte können fehlerhaft se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66118" cy="2098410"/>
                    </a:xfrm>
                    <a:prstGeom prst="rect">
                      <a:avLst/>
                    </a:prstGeom>
                    <a:noFill/>
                    <a:ln>
                      <a:noFill/>
                    </a:ln>
                  </pic:spPr>
                </pic:pic>
              </a:graphicData>
            </a:graphic>
          </wp:inline>
        </w:drawing>
      </w:r>
    </w:p>
    <w:p w14:paraId="46A587C1" w14:textId="101D25B9" w:rsidR="004F5131" w:rsidRPr="00B31D71" w:rsidRDefault="00462461" w:rsidP="004F5131">
      <w:pPr>
        <w:spacing w:line="360" w:lineRule="auto"/>
        <w:jc w:val="both"/>
        <w:rPr>
          <w:rFonts w:ascii="Roboto" w:hAnsi="Roboto"/>
          <w:noProof/>
          <w:kern w:val="0"/>
          <w:lang w:val="en-GB"/>
          <w14:ligatures w14:val="none"/>
        </w:rPr>
      </w:pPr>
      <w:r w:rsidRPr="00B31D71">
        <w:rPr>
          <w:lang w:val="en-GB"/>
        </w:rPr>
        <w:t>© LiSEC</w:t>
      </w:r>
      <w:r w:rsidRPr="00B31D71">
        <w:rPr>
          <w:rFonts w:ascii="Roboto" w:hAnsi="Roboto"/>
          <w:kern w:val="0"/>
          <w:lang w:val="en-GB"/>
          <w14:ligatures w14:val="none"/>
        </w:rPr>
        <w:t xml:space="preserve">; </w:t>
      </w:r>
      <w:r w:rsidR="00B31D71" w:rsidRPr="00B31D71">
        <w:rPr>
          <w:rFonts w:ascii="Roboto" w:hAnsi="Roboto"/>
          <w:kern w:val="0"/>
          <w:lang w:val="en-GB"/>
          <w14:ligatures w14:val="none"/>
        </w:rPr>
        <w:t xml:space="preserve">When visions take shape: In Technical Sales Support, the next LiSEC </w:t>
      </w:r>
      <w:r w:rsidR="00B31D71">
        <w:rPr>
          <w:rFonts w:ascii="Roboto" w:hAnsi="Roboto"/>
          <w:kern w:val="0"/>
          <w:lang w:val="en-GB"/>
          <w14:ligatures w14:val="none"/>
        </w:rPr>
        <w:t>plant</w:t>
      </w:r>
      <w:r w:rsidR="00B31D71" w:rsidRPr="00B31D71">
        <w:rPr>
          <w:rFonts w:ascii="Roboto" w:hAnsi="Roboto"/>
          <w:kern w:val="0"/>
          <w:lang w:val="en-GB"/>
          <w14:ligatures w14:val="none"/>
        </w:rPr>
        <w:t xml:space="preserve"> is created together with customers.</w:t>
      </w:r>
      <w:r w:rsidR="004F5131" w:rsidRPr="00B31D71">
        <w:rPr>
          <w:rFonts w:ascii="Roboto" w:hAnsi="Roboto"/>
          <w:kern w:val="0"/>
          <w:lang w:val="en-GB"/>
          <w14:ligatures w14:val="none"/>
        </w:rPr>
        <w:t xml:space="preserve"> </w:t>
      </w:r>
      <w:r w:rsidR="006E7FA3" w:rsidRPr="00B31D71">
        <w:rPr>
          <w:rFonts w:ascii="Roboto" w:hAnsi="Roboto"/>
          <w:noProof/>
          <w:kern w:val="0"/>
          <w:lang w:val="en-GB"/>
          <w14:ligatures w14:val="none"/>
        </w:rPr>
        <w:t xml:space="preserve"> </w:t>
      </w:r>
    </w:p>
    <w:p w14:paraId="0CEC977E" w14:textId="60E5640E" w:rsidR="004F5131" w:rsidRPr="005E1EB8" w:rsidRDefault="004C4676" w:rsidP="004F5131">
      <w:pPr>
        <w:spacing w:line="360" w:lineRule="auto"/>
        <w:jc w:val="both"/>
        <w:rPr>
          <w:rFonts w:ascii="Roboto" w:hAnsi="Roboto"/>
          <w:bCs/>
          <w:szCs w:val="24"/>
          <w:lang w:val="en-GB"/>
        </w:rPr>
      </w:pPr>
      <w:r>
        <w:rPr>
          <w:noProof/>
        </w:rPr>
        <w:drawing>
          <wp:inline distT="0" distB="0" distL="0" distR="0" wp14:anchorId="5B3C5802" wp14:editId="5707E3C4">
            <wp:extent cx="3657600" cy="2438400"/>
            <wp:effectExtent l="0" t="0" r="0" b="0"/>
            <wp:docPr id="149234319" name="Grafik 2" descr="Ein Bild, das Kleidung, Person, Man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34319" name="Grafik 2" descr="Ein Bild, das Kleidung, Person, Mann, Menschliches Gesicht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62271" cy="2441514"/>
                    </a:xfrm>
                    <a:prstGeom prst="rect">
                      <a:avLst/>
                    </a:prstGeom>
                    <a:noFill/>
                    <a:ln>
                      <a:noFill/>
                    </a:ln>
                  </pic:spPr>
                </pic:pic>
              </a:graphicData>
            </a:graphic>
          </wp:inline>
        </w:drawing>
      </w:r>
    </w:p>
    <w:p w14:paraId="63A6A151" w14:textId="75E3AB78" w:rsidR="004F5131" w:rsidRPr="00B31D71" w:rsidRDefault="004F5131" w:rsidP="004F5131">
      <w:pPr>
        <w:spacing w:line="360" w:lineRule="auto"/>
        <w:jc w:val="both"/>
        <w:rPr>
          <w:rFonts w:ascii="Roboto" w:hAnsi="Roboto"/>
          <w:noProof/>
          <w:kern w:val="0"/>
          <w:lang w:val="en-GB"/>
          <w14:ligatures w14:val="none"/>
        </w:rPr>
      </w:pPr>
      <w:r w:rsidRPr="00B31D71">
        <w:rPr>
          <w:lang w:val="en-GB"/>
        </w:rPr>
        <w:t>© LiSEC</w:t>
      </w:r>
      <w:r w:rsidRPr="00B31D71">
        <w:rPr>
          <w:rFonts w:ascii="Roboto" w:hAnsi="Roboto"/>
          <w:kern w:val="0"/>
          <w:lang w:val="en-GB"/>
          <w14:ligatures w14:val="none"/>
        </w:rPr>
        <w:t xml:space="preserve">; </w:t>
      </w:r>
      <w:r w:rsidR="00B31D71" w:rsidRPr="00B31D71">
        <w:rPr>
          <w:rFonts w:ascii="Roboto" w:hAnsi="Roboto"/>
          <w:kern w:val="0"/>
          <w:lang w:val="en-GB"/>
          <w14:ligatures w14:val="none"/>
        </w:rPr>
        <w:t xml:space="preserve">Planning phase in focus: Technical Sales Support works together with customers on the LiSEC </w:t>
      </w:r>
      <w:r w:rsidR="00B31D71">
        <w:rPr>
          <w:rFonts w:ascii="Roboto" w:hAnsi="Roboto"/>
          <w:kern w:val="0"/>
          <w:lang w:val="en-GB"/>
          <w14:ligatures w14:val="none"/>
        </w:rPr>
        <w:t>plant</w:t>
      </w:r>
      <w:r w:rsidR="00B31D71" w:rsidRPr="00B31D71">
        <w:rPr>
          <w:rFonts w:ascii="Roboto" w:hAnsi="Roboto"/>
          <w:kern w:val="0"/>
          <w:lang w:val="en-GB"/>
          <w14:ligatures w14:val="none"/>
        </w:rPr>
        <w:t>.</w:t>
      </w:r>
    </w:p>
    <w:p w14:paraId="785EA35F" w14:textId="6CC2AFE3" w:rsidR="00B27C57" w:rsidRPr="00B31D71" w:rsidRDefault="00B27C57" w:rsidP="004F5131">
      <w:pPr>
        <w:spacing w:line="360" w:lineRule="auto"/>
        <w:jc w:val="both"/>
        <w:rPr>
          <w:rFonts w:ascii="Roboto" w:hAnsi="Roboto"/>
          <w:bCs/>
          <w:szCs w:val="24"/>
          <w:lang w:val="en-GB"/>
        </w:rPr>
      </w:pPr>
      <w:r w:rsidRPr="00B31D71">
        <w:rPr>
          <w:rFonts w:ascii="Roboto" w:hAnsi="Roboto"/>
          <w:bCs/>
          <w:szCs w:val="24"/>
          <w:lang w:val="en-GB"/>
        </w:rPr>
        <w:br w:type="page"/>
      </w:r>
    </w:p>
    <w:p w14:paraId="03F0DB8B" w14:textId="77777777" w:rsidR="00F82153" w:rsidRPr="00B31D71" w:rsidRDefault="00F82153" w:rsidP="004F5131">
      <w:pPr>
        <w:widowControl w:val="0"/>
        <w:spacing w:after="0" w:line="360" w:lineRule="auto"/>
        <w:jc w:val="both"/>
        <w:rPr>
          <w:rFonts w:ascii="Roboto" w:hAnsi="Roboto"/>
          <w:b/>
          <w:sz w:val="20"/>
          <w:lang w:val="en-GB"/>
        </w:rPr>
      </w:pPr>
    </w:p>
    <w:p w14:paraId="2B2077EE" w14:textId="77777777" w:rsidR="00B31D71" w:rsidRPr="00B31D71" w:rsidRDefault="00B31D71" w:rsidP="00B31D71">
      <w:pPr>
        <w:widowControl w:val="0"/>
        <w:spacing w:after="0" w:line="240" w:lineRule="auto"/>
        <w:jc w:val="both"/>
        <w:rPr>
          <w:rFonts w:ascii="Roboto" w:hAnsi="Roboto" w:cs="Arial"/>
          <w:b/>
          <w:sz w:val="20"/>
          <w:szCs w:val="20"/>
          <w:lang w:val="en-GB"/>
        </w:rPr>
      </w:pPr>
      <w:r w:rsidRPr="00B31D71">
        <w:rPr>
          <w:rFonts w:ascii="Roboto" w:hAnsi="Roboto"/>
          <w:b/>
          <w:sz w:val="20"/>
          <w:lang w:val="en-GB"/>
        </w:rPr>
        <w:t>About LiSEC</w:t>
      </w:r>
    </w:p>
    <w:p w14:paraId="17A5A920" w14:textId="77777777" w:rsidR="00B31D71" w:rsidRPr="00B31D71" w:rsidRDefault="00B31D71" w:rsidP="00B31D71">
      <w:pPr>
        <w:spacing w:after="0" w:line="240" w:lineRule="auto"/>
        <w:rPr>
          <w:rFonts w:ascii="Roboto" w:hAnsi="Roboto"/>
          <w:sz w:val="20"/>
          <w:lang w:val="en-GB"/>
        </w:rPr>
      </w:pPr>
      <w:r w:rsidRPr="00B31D71">
        <w:rPr>
          <w:rFonts w:ascii="Roboto" w:hAnsi="Roboto"/>
          <w:sz w:val="20"/>
          <w:lang w:val="en-GB"/>
        </w:rPr>
        <w:t>With headquarters in Seitenstetten/Amstetten, Austria, LiSEC is a worldwide group of companies that has provided individual and extensive solutions in flat glass processing and refining for more than 60 years. In 2024, the group, with around 1,300 employees and 25 locations, generated total revenues of around EUR 300 million, with an export rate of more than 95 percent. LiSEC stands for high quality machines and systems, as well as integrated complete solutions including software along the entire process chain in flat glass processing. The product range comprises both standalone machines and complete production lines for glass cutting, glass edge and glass surface processing, producing insulated and laminated glass, as well as the underlying intra- and extra-logistics. Customers benefit from cooperating with a complete service provider that has comprehensive experience in implementing large projects and a global service network.</w:t>
      </w:r>
    </w:p>
    <w:p w14:paraId="4955E4ED" w14:textId="77777777" w:rsidR="00B31D71" w:rsidRPr="008E2118" w:rsidRDefault="00B31D71" w:rsidP="00B31D71">
      <w:pPr>
        <w:spacing w:after="0" w:line="240" w:lineRule="auto"/>
        <w:rPr>
          <w:rFonts w:ascii="Roboto" w:hAnsi="Roboto" w:cs="Arial"/>
          <w:sz w:val="20"/>
          <w:szCs w:val="20"/>
          <w:lang w:val="en-GB"/>
        </w:rPr>
      </w:pPr>
    </w:p>
    <w:p w14:paraId="7F3C29B1" w14:textId="77777777" w:rsidR="00B31D71" w:rsidRPr="00B31D71" w:rsidRDefault="00B31D71" w:rsidP="00B31D71">
      <w:pPr>
        <w:widowControl w:val="0"/>
        <w:autoSpaceDE w:val="0"/>
        <w:autoSpaceDN w:val="0"/>
        <w:adjustRightInd w:val="0"/>
        <w:spacing w:after="0" w:line="240" w:lineRule="auto"/>
        <w:ind w:right="-2126"/>
        <w:rPr>
          <w:rFonts w:ascii="Roboto" w:hAnsi="Roboto" w:cs="Arial"/>
          <w:sz w:val="20"/>
          <w:szCs w:val="20"/>
          <w:lang w:val="en-GB"/>
        </w:rPr>
      </w:pPr>
      <w:r w:rsidRPr="00B31D71">
        <w:rPr>
          <w:rFonts w:ascii="Roboto" w:hAnsi="Roboto"/>
          <w:b/>
          <w:color w:val="000000"/>
          <w:sz w:val="20"/>
          <w:lang w:val="en-GB"/>
        </w:rPr>
        <w:t>Further information:</w:t>
      </w:r>
      <w:r w:rsidRPr="00B31D71">
        <w:rPr>
          <w:rFonts w:ascii="Roboto" w:hAnsi="Roboto"/>
          <w:color w:val="000000"/>
          <w:sz w:val="20"/>
          <w:lang w:val="en-GB"/>
        </w:rPr>
        <w:br/>
      </w:r>
      <w:r w:rsidRPr="00B31D71">
        <w:rPr>
          <w:rFonts w:ascii="Roboto" w:hAnsi="Roboto"/>
          <w:sz w:val="20"/>
          <w:lang w:val="en-GB"/>
        </w:rPr>
        <w:t>Claudia GUSCHLBAUER</w:t>
      </w:r>
    </w:p>
    <w:p w14:paraId="42186416" w14:textId="77777777" w:rsidR="00B31D71" w:rsidRPr="00B31D71" w:rsidRDefault="00B31D71" w:rsidP="00B31D71">
      <w:pPr>
        <w:widowControl w:val="0"/>
        <w:autoSpaceDE w:val="0"/>
        <w:autoSpaceDN w:val="0"/>
        <w:adjustRightInd w:val="0"/>
        <w:spacing w:after="0" w:line="240" w:lineRule="auto"/>
        <w:ind w:right="-2126"/>
        <w:rPr>
          <w:rFonts w:ascii="Roboto" w:hAnsi="Roboto" w:cs="Arial"/>
          <w:sz w:val="20"/>
          <w:szCs w:val="20"/>
          <w:lang w:val="en-GB"/>
        </w:rPr>
      </w:pPr>
      <w:r w:rsidRPr="00B31D71">
        <w:rPr>
          <w:rFonts w:ascii="Roboto" w:hAnsi="Roboto"/>
          <w:sz w:val="20"/>
          <w:lang w:val="en-GB"/>
        </w:rPr>
        <w:t>Director of Marketing and Corporate Communications</w:t>
      </w:r>
    </w:p>
    <w:p w14:paraId="3CC47257" w14:textId="77777777" w:rsidR="00B31D71" w:rsidRPr="00B31D71" w:rsidRDefault="00B31D71" w:rsidP="00B31D71">
      <w:pPr>
        <w:widowControl w:val="0"/>
        <w:autoSpaceDE w:val="0"/>
        <w:autoSpaceDN w:val="0"/>
        <w:adjustRightInd w:val="0"/>
        <w:spacing w:after="0" w:line="240" w:lineRule="auto"/>
        <w:ind w:right="-2126"/>
        <w:rPr>
          <w:rFonts w:ascii="Roboto" w:hAnsi="Roboto" w:cs="Arial"/>
          <w:sz w:val="20"/>
          <w:szCs w:val="20"/>
          <w:lang w:val="en-GB"/>
        </w:rPr>
      </w:pPr>
    </w:p>
    <w:p w14:paraId="57633EFB" w14:textId="77777777" w:rsidR="00B31D71" w:rsidRPr="003C3EC7" w:rsidRDefault="00B31D71" w:rsidP="00B31D71">
      <w:pPr>
        <w:spacing w:after="0" w:line="240" w:lineRule="auto"/>
        <w:rPr>
          <w:rFonts w:ascii="Roboto" w:hAnsi="Roboto" w:cs="Arial"/>
        </w:rPr>
      </w:pPr>
      <w:r w:rsidRPr="005E1EB8">
        <w:rPr>
          <w:rFonts w:ascii="Roboto" w:hAnsi="Roboto"/>
          <w:sz w:val="20"/>
          <w:lang w:val="en-US"/>
        </w:rPr>
        <w:t>Austria GmbH</w:t>
      </w:r>
      <w:r w:rsidRPr="005E1EB8">
        <w:rPr>
          <w:rFonts w:ascii="Roboto" w:hAnsi="Roboto"/>
          <w:sz w:val="20"/>
          <w:lang w:val="en-US"/>
        </w:rPr>
        <w:br/>
        <w:t xml:space="preserve">Peter-Lisec-Str. </w:t>
      </w:r>
      <w:r>
        <w:rPr>
          <w:rFonts w:ascii="Roboto" w:hAnsi="Roboto"/>
          <w:sz w:val="20"/>
        </w:rPr>
        <w:t>1 – 3353 Seitenstetten, Austria</w:t>
      </w:r>
      <w:r>
        <w:rPr>
          <w:rFonts w:ascii="Roboto" w:hAnsi="Roboto"/>
          <w:sz w:val="20"/>
        </w:rPr>
        <w:br/>
        <w:t>Phone: +43 7477 405-1115</w:t>
      </w:r>
      <w:r>
        <w:rPr>
          <w:rFonts w:ascii="Roboto" w:hAnsi="Roboto"/>
          <w:sz w:val="20"/>
        </w:rPr>
        <w:br/>
        <w:t>Mobile: +43 660 871 58 03</w:t>
      </w:r>
      <w:r>
        <w:rPr>
          <w:rFonts w:ascii="Roboto" w:hAnsi="Roboto"/>
          <w:sz w:val="20"/>
        </w:rPr>
        <w:br/>
        <w:t xml:space="preserve">E-mail: </w:t>
      </w:r>
      <w:hyperlink r:id="rId9" w:history="1">
        <w:r>
          <w:rPr>
            <w:rStyle w:val="Hyperlink"/>
            <w:rFonts w:ascii="Roboto" w:hAnsi="Roboto"/>
            <w:sz w:val="20"/>
          </w:rPr>
          <w:t>claudia.guschlbauer@lisec.com</w:t>
        </w:r>
      </w:hyperlink>
      <w:r>
        <w:rPr>
          <w:rFonts w:ascii="Roboto" w:hAnsi="Roboto"/>
          <w:sz w:val="20"/>
        </w:rPr>
        <w:t xml:space="preserve"> – </w:t>
      </w:r>
      <w:hyperlink r:id="rId10" w:history="1">
        <w:r>
          <w:rPr>
            <w:rStyle w:val="Hyperlink"/>
            <w:rFonts w:ascii="Roboto" w:hAnsi="Roboto"/>
            <w:sz w:val="20"/>
          </w:rPr>
          <w:t>www.lisec.com</w:t>
        </w:r>
      </w:hyperlink>
    </w:p>
    <w:p w14:paraId="52BD9AC2" w14:textId="77777777" w:rsidR="00F82153" w:rsidRPr="009E0D2E" w:rsidRDefault="00F82153" w:rsidP="004F5131">
      <w:pPr>
        <w:spacing w:line="360" w:lineRule="auto"/>
        <w:jc w:val="both"/>
      </w:pPr>
    </w:p>
    <w:sectPr w:rsidR="00F82153" w:rsidRPr="009E0D2E">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59DD4B5A" w14:textId="77777777" w:rsidR="00B31D71" w:rsidRPr="006C55E8" w:rsidRDefault="00B31D71" w:rsidP="00B31D71">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19A09A68" wp14:editId="41505209">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 RELEASE</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B24FD5"/>
    <w:multiLevelType w:val="multilevel"/>
    <w:tmpl w:val="EAE28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2B313081"/>
    <w:multiLevelType w:val="multilevel"/>
    <w:tmpl w:val="DEAAD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5820078E"/>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FA23A95"/>
    <w:multiLevelType w:val="multilevel"/>
    <w:tmpl w:val="68DC5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7"/>
  </w:num>
  <w:num w:numId="6" w16cid:durableId="978726631">
    <w:abstractNumId w:val="8"/>
  </w:num>
  <w:num w:numId="7" w16cid:durableId="273250517">
    <w:abstractNumId w:val="6"/>
  </w:num>
  <w:num w:numId="8" w16cid:durableId="548154818">
    <w:abstractNumId w:val="3"/>
  </w:num>
  <w:num w:numId="9" w16cid:durableId="1858275384">
    <w:abstractNumId w:val="1"/>
  </w:num>
  <w:num w:numId="10" w16cid:durableId="10951341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4EE6"/>
    <w:rsid w:val="000068D0"/>
    <w:rsid w:val="00014118"/>
    <w:rsid w:val="000654BE"/>
    <w:rsid w:val="00074EF9"/>
    <w:rsid w:val="000928CE"/>
    <w:rsid w:val="0009634D"/>
    <w:rsid w:val="000A6702"/>
    <w:rsid w:val="000B52E7"/>
    <w:rsid w:val="000B5769"/>
    <w:rsid w:val="000E2E23"/>
    <w:rsid w:val="00123B13"/>
    <w:rsid w:val="0016713F"/>
    <w:rsid w:val="001F4659"/>
    <w:rsid w:val="001F6C94"/>
    <w:rsid w:val="002368BE"/>
    <w:rsid w:val="00240A13"/>
    <w:rsid w:val="00255C54"/>
    <w:rsid w:val="00267A3E"/>
    <w:rsid w:val="00272B6B"/>
    <w:rsid w:val="00274484"/>
    <w:rsid w:val="002A1600"/>
    <w:rsid w:val="002B42D6"/>
    <w:rsid w:val="002B77B5"/>
    <w:rsid w:val="002C033C"/>
    <w:rsid w:val="002E4FE9"/>
    <w:rsid w:val="0032189B"/>
    <w:rsid w:val="0032244E"/>
    <w:rsid w:val="00362EEB"/>
    <w:rsid w:val="003751E5"/>
    <w:rsid w:val="003902A9"/>
    <w:rsid w:val="003A0F5B"/>
    <w:rsid w:val="003E7CF1"/>
    <w:rsid w:val="003F5BE9"/>
    <w:rsid w:val="00400221"/>
    <w:rsid w:val="0041606C"/>
    <w:rsid w:val="00426A3C"/>
    <w:rsid w:val="00460F67"/>
    <w:rsid w:val="0046133C"/>
    <w:rsid w:val="00462461"/>
    <w:rsid w:val="0046558A"/>
    <w:rsid w:val="00470D17"/>
    <w:rsid w:val="00472615"/>
    <w:rsid w:val="0047278A"/>
    <w:rsid w:val="004A3448"/>
    <w:rsid w:val="004C4676"/>
    <w:rsid w:val="004E3250"/>
    <w:rsid w:val="004E4C0E"/>
    <w:rsid w:val="004F5131"/>
    <w:rsid w:val="00535C28"/>
    <w:rsid w:val="005537CD"/>
    <w:rsid w:val="00560667"/>
    <w:rsid w:val="00570F9D"/>
    <w:rsid w:val="005A60CB"/>
    <w:rsid w:val="005B00D0"/>
    <w:rsid w:val="005C208E"/>
    <w:rsid w:val="005E1EB8"/>
    <w:rsid w:val="00616624"/>
    <w:rsid w:val="00635280"/>
    <w:rsid w:val="00641852"/>
    <w:rsid w:val="00682E37"/>
    <w:rsid w:val="006938A4"/>
    <w:rsid w:val="0069793A"/>
    <w:rsid w:val="006E5A9A"/>
    <w:rsid w:val="006E7FA3"/>
    <w:rsid w:val="006F53F4"/>
    <w:rsid w:val="00710A8C"/>
    <w:rsid w:val="00715788"/>
    <w:rsid w:val="007222A0"/>
    <w:rsid w:val="00752207"/>
    <w:rsid w:val="00754255"/>
    <w:rsid w:val="007707C6"/>
    <w:rsid w:val="0077331E"/>
    <w:rsid w:val="00793B91"/>
    <w:rsid w:val="00794A9E"/>
    <w:rsid w:val="007A7E9F"/>
    <w:rsid w:val="007B79C4"/>
    <w:rsid w:val="007E5D67"/>
    <w:rsid w:val="007E7940"/>
    <w:rsid w:val="00801143"/>
    <w:rsid w:val="00802F54"/>
    <w:rsid w:val="00811924"/>
    <w:rsid w:val="00831EF3"/>
    <w:rsid w:val="00883080"/>
    <w:rsid w:val="008837C9"/>
    <w:rsid w:val="00892B60"/>
    <w:rsid w:val="008969AD"/>
    <w:rsid w:val="008A3B44"/>
    <w:rsid w:val="008A41AB"/>
    <w:rsid w:val="008C52E6"/>
    <w:rsid w:val="00900AF2"/>
    <w:rsid w:val="0092228B"/>
    <w:rsid w:val="0093017D"/>
    <w:rsid w:val="009559AA"/>
    <w:rsid w:val="00971599"/>
    <w:rsid w:val="009823A6"/>
    <w:rsid w:val="00986D69"/>
    <w:rsid w:val="009B1481"/>
    <w:rsid w:val="009C2778"/>
    <w:rsid w:val="009E0D2E"/>
    <w:rsid w:val="009F6095"/>
    <w:rsid w:val="00A169DC"/>
    <w:rsid w:val="00A44967"/>
    <w:rsid w:val="00AA23EA"/>
    <w:rsid w:val="00AA3F9F"/>
    <w:rsid w:val="00AC74B0"/>
    <w:rsid w:val="00AC79C0"/>
    <w:rsid w:val="00AD5E6B"/>
    <w:rsid w:val="00AF317A"/>
    <w:rsid w:val="00B27C57"/>
    <w:rsid w:val="00B31D71"/>
    <w:rsid w:val="00B64CA5"/>
    <w:rsid w:val="00B94CFA"/>
    <w:rsid w:val="00BB1F4E"/>
    <w:rsid w:val="00BC4578"/>
    <w:rsid w:val="00BC6795"/>
    <w:rsid w:val="00C07597"/>
    <w:rsid w:val="00C17E16"/>
    <w:rsid w:val="00C33896"/>
    <w:rsid w:val="00C378A2"/>
    <w:rsid w:val="00C4673B"/>
    <w:rsid w:val="00C62824"/>
    <w:rsid w:val="00C70E6E"/>
    <w:rsid w:val="00D3059F"/>
    <w:rsid w:val="00D359C7"/>
    <w:rsid w:val="00D502D8"/>
    <w:rsid w:val="00D81922"/>
    <w:rsid w:val="00D87E60"/>
    <w:rsid w:val="00DB4911"/>
    <w:rsid w:val="00DC7A7A"/>
    <w:rsid w:val="00DE468A"/>
    <w:rsid w:val="00DE62B4"/>
    <w:rsid w:val="00E406E5"/>
    <w:rsid w:val="00E54631"/>
    <w:rsid w:val="00E64305"/>
    <w:rsid w:val="00E9219B"/>
    <w:rsid w:val="00E946E0"/>
    <w:rsid w:val="00EF20BF"/>
    <w:rsid w:val="00F348EC"/>
    <w:rsid w:val="00F576B0"/>
    <w:rsid w:val="00F82153"/>
    <w:rsid w:val="00F87280"/>
    <w:rsid w:val="00F924C0"/>
    <w:rsid w:val="00FF4BBC"/>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2EEB"/>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9324">
      <w:bodyDiv w:val="1"/>
      <w:marLeft w:val="0"/>
      <w:marRight w:val="0"/>
      <w:marTop w:val="0"/>
      <w:marBottom w:val="0"/>
      <w:divBdr>
        <w:top w:val="none" w:sz="0" w:space="0" w:color="auto"/>
        <w:left w:val="none" w:sz="0" w:space="0" w:color="auto"/>
        <w:bottom w:val="none" w:sz="0" w:space="0" w:color="auto"/>
        <w:right w:val="none" w:sz="0" w:space="0" w:color="auto"/>
      </w:divBdr>
    </w:div>
    <w:div w:id="18044160">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91720330">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26155506">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8045307">
      <w:bodyDiv w:val="1"/>
      <w:marLeft w:val="0"/>
      <w:marRight w:val="0"/>
      <w:marTop w:val="0"/>
      <w:marBottom w:val="0"/>
      <w:divBdr>
        <w:top w:val="none" w:sz="0" w:space="0" w:color="auto"/>
        <w:left w:val="none" w:sz="0" w:space="0" w:color="auto"/>
        <w:bottom w:val="none" w:sz="0" w:space="0" w:color="auto"/>
        <w:right w:val="none" w:sz="0" w:space="0" w:color="auto"/>
      </w:divBdr>
      <w:divsChild>
        <w:div w:id="16771463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25666945">
          <w:blockQuote w:val="1"/>
          <w:marLeft w:val="720"/>
          <w:marRight w:val="720"/>
          <w:marTop w:val="100"/>
          <w:marBottom w:val="100"/>
          <w:divBdr>
            <w:top w:val="none" w:sz="0" w:space="0" w:color="auto"/>
            <w:left w:val="none" w:sz="0" w:space="0" w:color="auto"/>
            <w:bottom w:val="none" w:sz="0" w:space="0" w:color="auto"/>
            <w:right w:val="none" w:sz="0" w:space="0" w:color="auto"/>
          </w:divBdr>
        </w:div>
        <w:div w:id="1627085446">
          <w:blockQuote w:val="1"/>
          <w:marLeft w:val="720"/>
          <w:marRight w:val="720"/>
          <w:marTop w:val="100"/>
          <w:marBottom w:val="100"/>
          <w:divBdr>
            <w:top w:val="none" w:sz="0" w:space="0" w:color="auto"/>
            <w:left w:val="none" w:sz="0" w:space="0" w:color="auto"/>
            <w:bottom w:val="none" w:sz="0" w:space="0" w:color="auto"/>
            <w:right w:val="none" w:sz="0" w:space="0" w:color="auto"/>
          </w:divBdr>
        </w:div>
        <w:div w:id="1661226645">
          <w:blockQuote w:val="1"/>
          <w:marLeft w:val="720"/>
          <w:marRight w:val="720"/>
          <w:marTop w:val="100"/>
          <w:marBottom w:val="100"/>
          <w:divBdr>
            <w:top w:val="none" w:sz="0" w:space="0" w:color="auto"/>
            <w:left w:val="none" w:sz="0" w:space="0" w:color="auto"/>
            <w:bottom w:val="none" w:sz="0" w:space="0" w:color="auto"/>
            <w:right w:val="none" w:sz="0" w:space="0" w:color="auto"/>
          </w:divBdr>
        </w:div>
        <w:div w:id="1358310079">
          <w:blockQuote w:val="1"/>
          <w:marLeft w:val="720"/>
          <w:marRight w:val="720"/>
          <w:marTop w:val="100"/>
          <w:marBottom w:val="100"/>
          <w:divBdr>
            <w:top w:val="none" w:sz="0" w:space="0" w:color="auto"/>
            <w:left w:val="none" w:sz="0" w:space="0" w:color="auto"/>
            <w:bottom w:val="none" w:sz="0" w:space="0" w:color="auto"/>
            <w:right w:val="none" w:sz="0" w:space="0" w:color="auto"/>
          </w:divBdr>
        </w:div>
        <w:div w:id="1663898037">
          <w:blockQuote w:val="1"/>
          <w:marLeft w:val="720"/>
          <w:marRight w:val="720"/>
          <w:marTop w:val="100"/>
          <w:marBottom w:val="100"/>
          <w:divBdr>
            <w:top w:val="none" w:sz="0" w:space="0" w:color="auto"/>
            <w:left w:val="none" w:sz="0" w:space="0" w:color="auto"/>
            <w:bottom w:val="none" w:sz="0" w:space="0" w:color="auto"/>
            <w:right w:val="none" w:sz="0" w:space="0" w:color="auto"/>
          </w:divBdr>
        </w:div>
        <w:div w:id="12983343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304579045">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28408609">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38299608">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1965574635">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35691771">
      <w:bodyDiv w:val="1"/>
      <w:marLeft w:val="0"/>
      <w:marRight w:val="0"/>
      <w:marTop w:val="0"/>
      <w:marBottom w:val="0"/>
      <w:divBdr>
        <w:top w:val="none" w:sz="0" w:space="0" w:color="auto"/>
        <w:left w:val="none" w:sz="0" w:space="0" w:color="auto"/>
        <w:bottom w:val="none" w:sz="0" w:space="0" w:color="auto"/>
        <w:right w:val="none" w:sz="0" w:space="0" w:color="auto"/>
      </w:divBdr>
      <w:divsChild>
        <w:div w:id="2008357471">
          <w:blockQuote w:val="1"/>
          <w:marLeft w:val="720"/>
          <w:marRight w:val="720"/>
          <w:marTop w:val="100"/>
          <w:marBottom w:val="100"/>
          <w:divBdr>
            <w:top w:val="none" w:sz="0" w:space="0" w:color="auto"/>
            <w:left w:val="none" w:sz="0" w:space="0" w:color="auto"/>
            <w:bottom w:val="none" w:sz="0" w:space="0" w:color="auto"/>
            <w:right w:val="none" w:sz="0" w:space="0" w:color="auto"/>
          </w:divBdr>
        </w:div>
        <w:div w:id="806439617">
          <w:blockQuote w:val="1"/>
          <w:marLeft w:val="720"/>
          <w:marRight w:val="720"/>
          <w:marTop w:val="100"/>
          <w:marBottom w:val="100"/>
          <w:divBdr>
            <w:top w:val="none" w:sz="0" w:space="0" w:color="auto"/>
            <w:left w:val="none" w:sz="0" w:space="0" w:color="auto"/>
            <w:bottom w:val="none" w:sz="0" w:space="0" w:color="auto"/>
            <w:right w:val="none" w:sz="0" w:space="0" w:color="auto"/>
          </w:divBdr>
        </w:div>
        <w:div w:id="1999844403">
          <w:blockQuote w:val="1"/>
          <w:marLeft w:val="720"/>
          <w:marRight w:val="720"/>
          <w:marTop w:val="100"/>
          <w:marBottom w:val="100"/>
          <w:divBdr>
            <w:top w:val="none" w:sz="0" w:space="0" w:color="auto"/>
            <w:left w:val="none" w:sz="0" w:space="0" w:color="auto"/>
            <w:bottom w:val="none" w:sz="0" w:space="0" w:color="auto"/>
            <w:right w:val="none" w:sz="0" w:space="0" w:color="auto"/>
          </w:divBdr>
        </w:div>
        <w:div w:id="448399512">
          <w:blockQuote w:val="1"/>
          <w:marLeft w:val="720"/>
          <w:marRight w:val="720"/>
          <w:marTop w:val="100"/>
          <w:marBottom w:val="100"/>
          <w:divBdr>
            <w:top w:val="none" w:sz="0" w:space="0" w:color="auto"/>
            <w:left w:val="none" w:sz="0" w:space="0" w:color="auto"/>
            <w:bottom w:val="none" w:sz="0" w:space="0" w:color="auto"/>
            <w:right w:val="none" w:sz="0" w:space="0" w:color="auto"/>
          </w:divBdr>
        </w:div>
        <w:div w:id="898327321">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5073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27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isec.com/?utm_source=Press-Release&amp;utm_medium=Word-PDF&amp;utm_campaign=DE" TargetMode="External"/><Relationship Id="rId4" Type="http://schemas.openxmlformats.org/officeDocument/2006/relationships/webSettings" Target="webSettings.xml"/><Relationship Id="rId9" Type="http://schemas.openxmlformats.org/officeDocument/2006/relationships/hyperlink" Target="mailto:claudia.guschlbauer@lise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837</Words>
  <Characters>5808</Characters>
  <Application>Microsoft Office Word</Application>
  <DocSecurity>0</DocSecurity>
  <Lines>111</Lines>
  <Paragraphs>51</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Bachler Diana</cp:lastModifiedBy>
  <cp:revision>6</cp:revision>
  <dcterms:created xsi:type="dcterms:W3CDTF">2026-01-15T15:32:00Z</dcterms:created>
  <dcterms:modified xsi:type="dcterms:W3CDTF">2026-02-04T08:08:00Z</dcterms:modified>
</cp:coreProperties>
</file>